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59" w:lineRule="auto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547</w:t>
      </w:r>
      <w:r>
        <w:rPr>
          <w:rFonts w:ascii="Times New Roman" w:eastAsia="Times New Roman" w:hAnsi="Times New Roman" w:cs="Times New Roman"/>
          <w:sz w:val="22"/>
          <w:szCs w:val="22"/>
        </w:rPr>
        <w:t>-2003/202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 w:line="259" w:lineRule="auto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 судебного района Ханты-Мансийского автономного округа – Югры Агзямова Р.В. (62</w:t>
      </w:r>
      <w:r>
        <w:rPr>
          <w:rStyle w:val="cat-ExternalSystemDefinedgrp-46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Турдиматова Илхомжона Мелибаевича, </w:t>
      </w:r>
      <w:r>
        <w:rPr>
          <w:rStyle w:val="cat-ExternalSystemDefinedgrp-47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0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>работающего, зарегистрированного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проживающего по адресу: </w:t>
      </w:r>
      <w:r>
        <w:rPr>
          <w:rStyle w:val="cat-UserDefinedgrp-49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вид на жительство: </w:t>
      </w:r>
      <w:r>
        <w:rPr>
          <w:rStyle w:val="cat-ExternalSystemDefinedgrp-46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4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выдан </w:t>
      </w:r>
      <w:r>
        <w:rPr>
          <w:rStyle w:val="cat-ExternalSystemDefinedgrp-4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>
        <w:rPr>
          <w:rStyle w:val="cat-ExternalSystemDefinedgrp-44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14.1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2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widowControl w:val="0"/>
        <w:spacing w:before="0" w:after="0"/>
        <w:ind w:left="20"/>
        <w:jc w:val="center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02.06.2026 в 17:45, по адресу: ул. Алексея Варакина, стр. 9/6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Нефтеюганск,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 И.М</w:t>
      </w:r>
      <w:r>
        <w:rPr>
          <w:rFonts w:ascii="Times New Roman" w:eastAsia="Times New Roman" w:hAnsi="Times New Roman" w:cs="Times New Roman"/>
          <w:sz w:val="26"/>
          <w:szCs w:val="26"/>
        </w:rPr>
        <w:t>. осуществлял предпринимательскую деятельность в области транспорта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без лицензии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разрешения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осуществление перевозки пассажиров и багажа, а именно, осуществлял деятельность в такси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помощи мобильного приложения </w:t>
      </w:r>
      <w:r>
        <w:rPr>
          <w:rFonts w:ascii="Times New Roman" w:eastAsia="Times New Roman" w:hAnsi="Times New Roman" w:cs="Times New Roman"/>
          <w:sz w:val="26"/>
          <w:szCs w:val="26"/>
        </w:rPr>
        <w:t>«Яндекс</w:t>
      </w:r>
      <w:r>
        <w:rPr>
          <w:rFonts w:ascii="Times New Roman" w:eastAsia="Times New Roman" w:hAnsi="Times New Roman" w:cs="Times New Roman"/>
          <w:sz w:val="26"/>
          <w:szCs w:val="26"/>
        </w:rPr>
        <w:t>», перевозил пассажира</w:t>
      </w:r>
      <w:r>
        <w:rPr>
          <w:rFonts w:ascii="Times New Roman" w:eastAsia="Times New Roman" w:hAnsi="Times New Roman" w:cs="Times New Roman"/>
          <w:sz w:val="26"/>
          <w:szCs w:val="26"/>
        </w:rPr>
        <w:t>, за денежное вознаграждение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тем самым нарушил ч. 1 ст. 3 Федерального закона РФ от 29.12.2022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Турдиматов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судом о времени и месте рассмотрения дела надлежащим образом, в судебное заседание не явился, 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его отсутствие. </w:t>
      </w:r>
    </w:p>
    <w:p>
      <w:pPr>
        <w:widowControl w:val="0"/>
        <w:spacing w:before="0" w:after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административного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Style w:val="cat-UserDefinedgrp-50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>, из которого следует,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02.06.2026 в 17:45, по адресу: ул. Алексея Варакина, стр. 9/6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Нефтеюганск,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 И.М</w:t>
      </w:r>
      <w:r>
        <w:rPr>
          <w:rFonts w:ascii="Times New Roman" w:eastAsia="Times New Roman" w:hAnsi="Times New Roman" w:cs="Times New Roman"/>
          <w:sz w:val="26"/>
          <w:szCs w:val="26"/>
        </w:rPr>
        <w:t>. осуществлял предпринимательскую деятельность в области транспорта,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лицензии разрешения на осуществление перевозки пассажиров и багажа, а именно, осуществлял деятельность в такси при помощи мобильного приложения </w:t>
      </w:r>
      <w:r>
        <w:rPr>
          <w:rFonts w:ascii="Times New Roman" w:eastAsia="Times New Roman" w:hAnsi="Times New Roman" w:cs="Times New Roman"/>
          <w:sz w:val="26"/>
          <w:szCs w:val="26"/>
        </w:rPr>
        <w:t>«Яндекс</w:t>
      </w:r>
      <w:r>
        <w:rPr>
          <w:rFonts w:ascii="Times New Roman" w:eastAsia="Times New Roman" w:hAnsi="Times New Roman" w:cs="Times New Roman"/>
          <w:sz w:val="26"/>
          <w:szCs w:val="26"/>
        </w:rPr>
        <w:t>», перевозил пассажира</w:t>
      </w:r>
      <w:r>
        <w:rPr>
          <w:rFonts w:ascii="Times New Roman" w:eastAsia="Times New Roman" w:hAnsi="Times New Roman" w:cs="Times New Roman"/>
          <w:sz w:val="26"/>
          <w:szCs w:val="26"/>
        </w:rPr>
        <w:t>, за денежное вознаграждение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 И.М</w:t>
      </w:r>
      <w:r>
        <w:rPr>
          <w:rFonts w:ascii="Times New Roman" w:eastAsia="Times New Roman" w:hAnsi="Times New Roman" w:cs="Times New Roman"/>
          <w:sz w:val="26"/>
          <w:szCs w:val="26"/>
        </w:rPr>
        <w:t>. ознакомлен, права и обязанности ему раз</w:t>
      </w:r>
      <w:r>
        <w:rPr>
          <w:rFonts w:ascii="Times New Roman" w:eastAsia="Times New Roman" w:hAnsi="Times New Roman" w:cs="Times New Roman"/>
          <w:sz w:val="26"/>
          <w:szCs w:val="26"/>
        </w:rPr>
        <w:t>ъяснены, копию протокола получи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 государственного инспектора БДД ОН отдела Госавтоинспекции ОМВД России по г. Нефтеюганску от 02.06.2026;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Турдиматова И.М. от 02.06.2026;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свидетеля от 02.06.2026;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запросом в Гостехнадзор г. Нефтеюганска;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ответом Гостехнадзора г. Нефтеюганска от 09.06.2026, из которого следует, что на имя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отсутствуют сведения о выдаче разрешения на перевозку пассажиров и багажа легковым такси в информационной системе ФГИС Такси Министертства транспорта, а также автомобиль </w:t>
      </w:r>
      <w:r>
        <w:rPr>
          <w:rStyle w:val="cat-CarMakeModelgrp-34rplc-44"/>
          <w:rFonts w:ascii="Times New Roman" w:eastAsia="Times New Roman" w:hAnsi="Times New Roman" w:cs="Times New Roman"/>
          <w:sz w:val="26"/>
          <w:szCs w:val="26"/>
        </w:rPr>
        <w:t>марка автомобиля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Солярис, с </w:t>
      </w:r>
      <w:r>
        <w:rPr>
          <w:rStyle w:val="cat-CarNumbergrp-35rplc-45"/>
          <w:rFonts w:ascii="Times New Roman" w:eastAsia="Times New Roman" w:hAnsi="Times New Roman" w:cs="Times New Roman"/>
          <w:sz w:val="26"/>
          <w:szCs w:val="26"/>
        </w:rPr>
        <w:t>регистрационный знак ТС</w:t>
      </w:r>
      <w:r>
        <w:rPr>
          <w:rFonts w:ascii="Times New Roman" w:eastAsia="Times New Roman" w:hAnsi="Times New Roman" w:cs="Times New Roman"/>
          <w:sz w:val="26"/>
          <w:szCs w:val="26"/>
        </w:rPr>
        <w:t>, которым управлял вышеуказанный гражданин, не внесен в региональный реестр легковых такси;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справкой, согласно которой Турдиматов И.М. российского национального водительского на территории Российской Федерации не получал;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справкой, согласно которой по сведениям Единого государственного реестра </w:t>
      </w:r>
      <w:r>
        <w:rPr>
          <w:rStyle w:val="cat-OrganizationNamegrp-31rplc-48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И.М. ИНН на территории Российской Федерации не получал, в списках индивидуальных предпринимателей не числится;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скриншотом приложения;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реестром правонарушений;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карточкой учета транспортного средства;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свидетельства о регистрации ТС; водительского удостоверения Республики Таджикистан;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справкой на лицо 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Имеющиеся в материалах дела доказательства непротиворечивы,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содержат.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 1 ст. 3 ФЗ № 580 от 29.12.2022 «Об организации перевозок пассажиров и багажа легковым такси в Российской Федерации», 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такси, при условии, что действие разрешения не приостановлено или не аннулировано.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изучив и оценив все доказательства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делу в их совокупности,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 по ч. 2 ст. 14.1 Кодекса Российской Федерации об административных правонарушениях, как осуществление предпринимательской деятельности без специального разрешения (лицензии), если такое разрешение обязательно.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., его имущественное положение.</w:t>
      </w:r>
    </w:p>
    <w:p>
      <w:pPr>
        <w:tabs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709"/>
        </w:tabs>
        <w:spacing w:before="0" w:after="0"/>
        <w:ind w:right="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Учитывая, установленные обстоятельства, отсутствие отягчающих административную ответственность обстоятельств, судья считает возможным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Турдиматову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наказание в виде административного штрафа без конфискации.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 29.9, 29.10, 29.11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widowControl w:val="0"/>
        <w:spacing w:before="0" w:after="0"/>
        <w:ind w:left="418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widowControl w:val="0"/>
        <w:spacing w:before="0" w:after="0"/>
        <w:ind w:left="4180"/>
        <w:rPr>
          <w:sz w:val="12"/>
          <w:szCs w:val="12"/>
        </w:rPr>
      </w:pP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Турдиматова Илхомжона Мелибаевича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 2 ст. 14.1 Кодекса Российской Федерации об административных правонарушениях, и назначить ему наказание в виде административного штрафа в размере 2 000 (две тысячи) рублей, без конфискации орудий производства.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ОКЦ № 8 </w:t>
      </w:r>
      <w:r>
        <w:rPr>
          <w:rStyle w:val="cat-OrganizationNamegrp-32rplc-59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России//УФК по Ханты-Мансийскому автономному округу – Югре г. Ханты-Мансийск, БИК: 007162163, Кор.сч. 40102810245370000007, КБК 72011601143019000140, ОКТМО: 71874000,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0412365400395005472614103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6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</w:t>
      </w:r>
      <w:r>
        <w:rPr>
          <w:rFonts w:ascii="Times New Roman" w:eastAsia="Times New Roman" w:hAnsi="Times New Roman" w:cs="Times New Roman"/>
          <w:sz w:val="26"/>
          <w:szCs w:val="26"/>
        </w:rPr>
        <w:t>остановления 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>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ind w:left="567"/>
        <w:jc w:val="both"/>
        <w:rPr>
          <w:sz w:val="26"/>
          <w:szCs w:val="26"/>
        </w:rPr>
      </w:pPr>
    </w:p>
    <w:p>
      <w:pPr>
        <w:spacing w:before="0" w:after="0"/>
        <w:ind w:left="567"/>
        <w:jc w:val="both"/>
        <w:rPr>
          <w:sz w:val="26"/>
          <w:szCs w:val="26"/>
        </w:rPr>
      </w:pPr>
    </w:p>
    <w:p>
      <w:pPr>
        <w:tabs>
          <w:tab w:val="left" w:pos="6560"/>
        </w:tabs>
        <w:spacing w:before="0" w:after="0"/>
        <w:ind w:left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left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ind w:left="567"/>
        <w:jc w:val="both"/>
        <w:rPr>
          <w:sz w:val="26"/>
          <w:szCs w:val="26"/>
        </w:rPr>
      </w:pPr>
    </w:p>
    <w:tbl>
      <w:tblPr>
        <w:tblW w:w="15843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667"/>
        <w:gridCol w:w="5527"/>
        <w:gridCol w:w="5648"/>
      </w:tblGrid>
      <w:tr>
        <w:tblPrEx>
          <w:tblW w:w="15843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64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widowControl w:val="0"/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52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ind w:left="318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widowControl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widowControl w:val="0"/>
        <w:spacing w:before="0" w:after="0"/>
        <w:rPr>
          <w:sz w:val="2"/>
          <w:szCs w:val="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6rplc-4">
    <w:name w:val="cat-ExternalSystemDefined grp-46 rplc-4"/>
    <w:basedOn w:val="DefaultParagraphFont"/>
  </w:style>
  <w:style w:type="character" w:customStyle="1" w:styleId="cat-ExternalSystemDefinedgrp-47rplc-6">
    <w:name w:val="cat-ExternalSystemDefined grp-47 rplc-6"/>
    <w:basedOn w:val="DefaultParagraphFont"/>
  </w:style>
  <w:style w:type="character" w:customStyle="1" w:styleId="cat-PassportDatagrp-30rplc-7">
    <w:name w:val="cat-PassportData grp-30 rplc-7"/>
    <w:basedOn w:val="DefaultParagraphFont"/>
  </w:style>
  <w:style w:type="character" w:customStyle="1" w:styleId="cat-UserDefinedgrp-49rplc-8">
    <w:name w:val="cat-UserDefined grp-49 rplc-8"/>
    <w:basedOn w:val="DefaultParagraphFont"/>
  </w:style>
  <w:style w:type="character" w:customStyle="1" w:styleId="cat-ExternalSystemDefinedgrp-46rplc-10">
    <w:name w:val="cat-ExternalSystemDefined grp-46 rplc-10"/>
    <w:basedOn w:val="DefaultParagraphFont"/>
  </w:style>
  <w:style w:type="character" w:customStyle="1" w:styleId="cat-ExternalSystemDefinedgrp-45rplc-12">
    <w:name w:val="cat-ExternalSystemDefined grp-45 rplc-12"/>
    <w:basedOn w:val="DefaultParagraphFont"/>
  </w:style>
  <w:style w:type="character" w:customStyle="1" w:styleId="cat-ExternalSystemDefinedgrp-48rplc-14">
    <w:name w:val="cat-ExternalSystemDefined grp-48 rplc-14"/>
    <w:basedOn w:val="DefaultParagraphFont"/>
  </w:style>
  <w:style w:type="character" w:customStyle="1" w:styleId="cat-ExternalSystemDefinedgrp-44rplc-15">
    <w:name w:val="cat-ExternalSystemDefined grp-44 rplc-15"/>
    <w:basedOn w:val="DefaultParagraphFont"/>
  </w:style>
  <w:style w:type="character" w:customStyle="1" w:styleId="cat-UserDefinedgrp-50rplc-27">
    <w:name w:val="cat-UserDefined grp-50 rplc-27"/>
    <w:basedOn w:val="DefaultParagraphFont"/>
  </w:style>
  <w:style w:type="character" w:customStyle="1" w:styleId="cat-CarMakeModelgrp-34rplc-44">
    <w:name w:val="cat-CarMakeModel grp-34 rplc-44"/>
    <w:basedOn w:val="DefaultParagraphFont"/>
  </w:style>
  <w:style w:type="character" w:customStyle="1" w:styleId="cat-CarNumbergrp-35rplc-45">
    <w:name w:val="cat-CarNumber grp-35 rplc-45"/>
    <w:basedOn w:val="DefaultParagraphFont"/>
  </w:style>
  <w:style w:type="character" w:customStyle="1" w:styleId="cat-OrganizationNamegrp-31rplc-48">
    <w:name w:val="cat-OrganizationName grp-31 rplc-48"/>
    <w:basedOn w:val="DefaultParagraphFont"/>
  </w:style>
  <w:style w:type="character" w:customStyle="1" w:styleId="cat-OrganizationNamegrp-32rplc-59">
    <w:name w:val="cat-OrganizationName grp-32 rplc-59"/>
    <w:basedOn w:val="DefaultParagraphFont"/>
  </w:style>
  <w:style w:type="character" w:customStyle="1" w:styleId="cat-UserDefinedgrp-51rplc-63">
    <w:name w:val="cat-UserDefined grp-51 rplc-63"/>
    <w:basedOn w:val="DefaultParagraphFont"/>
  </w:style>
  <w:style w:type="character" w:customStyle="1" w:styleId="cat-UserDefinedgrp-52rplc-66">
    <w:name w:val="cat-UserDefined grp-52 rplc-6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